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62F" w:rsidRDefault="003C062F"/>
    <w:p w:rsidR="00B7666D" w:rsidRDefault="00B7666D">
      <w:r w:rsidRPr="00B7666D">
        <w:drawing>
          <wp:inline distT="0" distB="0" distL="0" distR="0" wp14:anchorId="27FEC589" wp14:editId="01664163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66D" w:rsidRDefault="00B7666D"/>
    <w:p w:rsidR="00B7666D" w:rsidRDefault="00B7666D"/>
    <w:p w:rsidR="00B7666D" w:rsidRDefault="00B7666D"/>
    <w:p w:rsidR="00B7666D" w:rsidRDefault="00B7666D"/>
    <w:p w:rsidR="00B7666D" w:rsidRDefault="00B7666D"/>
    <w:sectPr w:rsidR="00B766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6D"/>
    <w:rsid w:val="003C062F"/>
    <w:rsid w:val="00B7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4D785-7AD9-40BB-A5BD-5658DF56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Soto, Maria del Rocío</dc:creator>
  <cp:keywords/>
  <dc:description/>
  <cp:lastModifiedBy>Hernández Soto, Maria del Rocío</cp:lastModifiedBy>
  <cp:revision>1</cp:revision>
  <dcterms:created xsi:type="dcterms:W3CDTF">2022-10-26T17:02:00Z</dcterms:created>
  <dcterms:modified xsi:type="dcterms:W3CDTF">2022-10-26T17:04:00Z</dcterms:modified>
</cp:coreProperties>
</file>